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hd w:fill="f7f7f8" w:val="clear"/>
        <w:spacing w:after="300" w:lineRule="auto"/>
        <w:jc w:val="center"/>
        <w:rPr>
          <w:rFonts w:ascii="Roboto" w:cs="Roboto" w:eastAsia="Roboto" w:hAnsi="Roboto"/>
          <w:b w:val="1"/>
          <w:color w:val="374151"/>
          <w:sz w:val="24"/>
          <w:szCs w:val="24"/>
        </w:rPr>
      </w:pPr>
      <w:r w:rsidDel="00000000" w:rsidR="00000000" w:rsidRPr="00000000">
        <w:rPr>
          <w:rFonts w:ascii="Roboto" w:cs="Roboto" w:eastAsia="Roboto" w:hAnsi="Roboto"/>
          <w:b w:val="1"/>
          <w:color w:val="374151"/>
          <w:sz w:val="24"/>
          <w:szCs w:val="24"/>
          <w:rtl w:val="0"/>
        </w:rPr>
        <w:t xml:space="preserve">Gender Pay Gap Statement </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Introduction</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My Detectives is committed to promoting gender equality and ensuring a fair and inclusive workplace where all employees are treated with respect and have equal opportunities to succeed. We recognise the importance of transparency in addressing the gender pay gap and are dedicated to narrowing this gap through proactive measures and continuous improvement.</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Our Organisation</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My Detectives is a leading provider of investigative services, striving to maintain the highest standards of professionalism, ethics, and diversity. We value the unique perspectives and talents that every individual brings to our organisation.</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Gender Pay Gap Data</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We have conducted a thorough analysis of our organisation's gender pay gap, which is calculated based on the difference in average earnings between all male and female employees across various roles and levels. Our analysis provides valuable insights into areas where improvements are needed to achieve greater gender equality.</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Factors Influencing the Gender Pay Gap</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The gender pay gap can arise from a variety of factors, including occupational segregation, career progression, and work-life balance. At My Detectives, we are committed to addressing these factors by implementing measures that empower all employees to thrive regardless of their gender.</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Our Commitment and Actions</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ind w:left="0" w:firstLine="0"/>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Equal Pay: We are dedicated to ensuring that all employees receive equal pay for equal work, irrespective of gender. Compensation decisions are based on factors such as job responsibilities, qualifications, experience, and performance.</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ind w:left="0" w:firstLine="0"/>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Career Development: We actively promote career development opportunities for all employees, regardless of gender. Our mentorship programs, training initiatives, and performance evaluations are designed to provide equal chances for growth and advancement.</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ind w:left="0" w:firstLine="0"/>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Flexible Work Policies: We offer flexible work arrangements to support a healthy work-life balance for all employees. This flexibility benefits individuals at all stages of their careers and helps reduce the impact of potential gender-related career interruptions.</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ind w:left="0" w:firstLine="0"/>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Diversity and Inclusion: We foster a diverse and inclusive workplace culture that values and respects the contributions of every employee. Our Diversity and Inclusion initiatives aim to break down barriers and biases that contribute to the gender pay gap.</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Future Steps</w:t>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My Detectives is committed to regularly reviewing our gender pay gap data and the effectiveness of our initiatives. We will continue to take meaningful actions to eliminate the gender pay gap and create an equitable work environment for all.</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Conclusion</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My Detectives recognises that achieving gender pay equality is a continuous journey that requires ongoing commitment and collaboration. We are dedicated to fostering an inclusive workplace culture where every employee, regardless of gender, can thrive and contribute to our collective success.</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Contact Information</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If you have any questions or inquiries about our gender pay gap statement or our efforts to promote gender equality, please contact our Human Resources Department at contact@mydetectives.com.</w:t>
      </w:r>
    </w:p>
    <w:p w:rsidR="00000000" w:rsidDel="00000000" w:rsidP="00000000" w:rsidRDefault="00000000" w:rsidRPr="00000000" w14:paraId="00000015">
      <w:pPr>
        <w:pBdr>
          <w:top w:color="d9d9e3" w:space="0" w:sz="4" w:val="single"/>
          <w:left w:color="d9d9e3" w:space="0" w:sz="4" w:val="single"/>
          <w:bottom w:color="d9d9e3" w:space="0" w:sz="4" w:val="single"/>
          <w:right w:color="d9d9e3" w:space="0" w:sz="4" w:val="single"/>
        </w:pBdr>
        <w:shd w:fill="f7f7f8" w:val="clear"/>
        <w:spacing w:before="300" w:line="240" w:lineRule="auto"/>
        <w:jc w:val="both"/>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Print Name: WAQAR RAZA</w:t>
      </w:r>
    </w:p>
    <w:p w:rsidR="00000000" w:rsidDel="00000000" w:rsidP="00000000" w:rsidRDefault="00000000" w:rsidRPr="00000000" w14:paraId="00000016">
      <w:pPr>
        <w:pBdr>
          <w:top w:color="d9d9e3" w:space="0" w:sz="4" w:val="single"/>
          <w:left w:color="d9d9e3" w:space="0" w:sz="4" w:val="single"/>
          <w:bottom w:color="d9d9e3" w:space="0" w:sz="4" w:val="single"/>
          <w:right w:color="d9d9e3" w:space="0" w:sz="4" w:val="single"/>
        </w:pBdr>
        <w:spacing w:after="300" w:before="3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Signed: </w:t>
      </w:r>
      <w:r w:rsidDel="00000000" w:rsidR="00000000" w:rsidRPr="00000000">
        <w:drawing>
          <wp:anchor allowOverlap="1" behindDoc="0" distB="0" distT="0" distL="114300" distR="114300" hidden="0" layoutInCell="1" locked="0" relativeHeight="0" simplePos="0">
            <wp:simplePos x="0" y="0"/>
            <wp:positionH relativeFrom="column">
              <wp:posOffset>484505</wp:posOffset>
            </wp:positionH>
            <wp:positionV relativeFrom="paragraph">
              <wp:posOffset>635</wp:posOffset>
            </wp:positionV>
            <wp:extent cx="848360" cy="3365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48360" cy="336550"/>
                    </a:xfrm>
                    <a:prstGeom prst="rect"/>
                    <a:ln/>
                  </pic:spPr>
                </pic:pic>
              </a:graphicData>
            </a:graphic>
          </wp:anchor>
        </w:drawing>
      </w:r>
    </w:p>
    <w:p w:rsidR="00000000" w:rsidDel="00000000" w:rsidP="00000000" w:rsidRDefault="00000000" w:rsidRPr="00000000" w14:paraId="00000017">
      <w:pPr>
        <w:pBdr>
          <w:top w:color="d9d9e3" w:space="0" w:sz="4" w:val="single"/>
          <w:left w:color="d9d9e3" w:space="0" w:sz="4" w:val="single"/>
          <w:bottom w:color="d9d9e3" w:space="0" w:sz="4" w:val="single"/>
          <w:right w:color="d9d9e3" w:space="0" w:sz="4" w:val="single"/>
        </w:pBdr>
        <w:spacing w:after="100" w:before="300" w:line="240" w:lineRule="auto"/>
        <w:jc w:val="both"/>
        <w:rPr>
          <w:rFonts w:ascii="Roboto" w:cs="Roboto" w:eastAsia="Roboto" w:hAnsi="Roboto"/>
          <w:color w:val="374151"/>
          <w:sz w:val="24"/>
          <w:szCs w:val="24"/>
        </w:rPr>
      </w:pPr>
      <w:r w:rsidDel="00000000" w:rsidR="00000000" w:rsidRPr="00000000">
        <w:rPr>
          <w:rFonts w:ascii="Calibri" w:cs="Calibri" w:eastAsia="Calibri" w:hAnsi="Calibri"/>
          <w:sz w:val="24"/>
          <w:szCs w:val="24"/>
          <w:rtl w:val="0"/>
        </w:rPr>
        <w:t xml:space="preserve">Date: 08/08/2022</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b w:val="1"/>
      </w:rPr>
    </w:pPr>
    <w:r w:rsidDel="00000000" w:rsidR="00000000" w:rsidRPr="00000000">
      <w:rPr>
        <w:b w:val="1"/>
        <w:rtl w:val="0"/>
      </w:rPr>
      <w:t xml:space="preserve">My Detectives Limited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