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4" w:val="single"/>
          <w:left w:color="d9d9e3" w:space="0" w:sz="4" w:val="single"/>
          <w:bottom w:color="d9d9e3" w:space="0" w:sz="4" w:val="single"/>
          <w:right w:color="d9d9e3" w:space="0" w:sz="4" w:val="single"/>
        </w:pBdr>
        <w:shd w:fill="f7f7f8" w:val="clear"/>
        <w:spacing w:after="300" w:before="300" w:line="240" w:lineRule="auto"/>
        <w:jc w:val="center"/>
        <w:rPr>
          <w:rFonts w:ascii="Roboto" w:cs="Roboto" w:eastAsia="Roboto" w:hAnsi="Roboto"/>
          <w:sz w:val="21"/>
          <w:szCs w:val="21"/>
        </w:rPr>
      </w:pPr>
      <w:r w:rsidDel="00000000" w:rsidR="00000000" w:rsidRPr="00000000">
        <w:rPr>
          <w:b w:val="1"/>
          <w:sz w:val="24"/>
          <w:szCs w:val="24"/>
          <w:rtl w:val="0"/>
        </w:rPr>
        <w:t xml:space="preserve">Health and Safety</w:t>
      </w:r>
      <w:r w:rsidDel="00000000" w:rsidR="00000000" w:rsidRPr="00000000">
        <w:rPr>
          <w:b w:val="1"/>
          <w:sz w:val="24"/>
          <w:szCs w:val="24"/>
          <w:rtl w:val="0"/>
        </w:rPr>
        <w:t xml:space="preserve"> Policy</w:t>
      </w:r>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7f7f8" w:val="clear"/>
        <w:spacing w:after="300" w:line="420" w:lineRule="auto"/>
        <w:jc w:val="both"/>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Introduction</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At My Detectives, we prioritise the health, safety, and well-being of all individuals associated with our Training Centre. This Health and Safety Policy outlines our commitment to providing a safe and healthy environment for learners, staff, contractors, and visitors. We strive to prevent accidents, injuries, and occupational illnesses by implementing effective health and safety practices in accordance with the relevant legislation and best industry standards.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Policy Statement</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We are committed to complying with the Health and Safety at Work Act 1974, related regulations, and other applicable legislation governing health and safety in the United Kingdom.</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We aim to provide and maintain a safe and healthy environment for all individuals involved in our Training Centre's activities, ensuring that risks to health and safety are identified, assessed, and effectively controlled.</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c. We will consult and communicate with learners, staff, contractors, and other stakeholders to foster a culture of health and safety, encouraging their active participation in maintaining a safe environment.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d. This Health and Safety Policy will be reviewed periodically to ensure its ongoing effectiveness, relevance, and compliance with legal requirements.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Responsibilities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The Training Centre's management has the ultimate responsibility for ensuring the implementation and effectiveness of this Health and Safety Policy.</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Line managers and supervisors are responsible for implementing health and safety measures within their areas of responsibility, providing necessary resources, and ensuring compliance with health and safety procedures.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c. All learners, staff, contractors, and visitors have a responsibility to follow health and safety rules, report hazards or incidents promptly, and contribute to maintaining a safe environment.</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sz w:val="21"/>
          <w:szCs w:val="21"/>
          <w:rtl w:val="0"/>
        </w:rPr>
        <w:t xml:space="preserve">R</w:t>
      </w:r>
      <w:r w:rsidDel="00000000" w:rsidR="00000000" w:rsidRPr="00000000">
        <w:rPr>
          <w:rFonts w:ascii="Roboto" w:cs="Roboto" w:eastAsia="Roboto" w:hAnsi="Roboto"/>
          <w:b w:val="1"/>
          <w:sz w:val="21"/>
          <w:szCs w:val="21"/>
          <w:rtl w:val="0"/>
        </w:rPr>
        <w:t xml:space="preserve">isk Assessment and Control</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We will conduct regular risk assessments to identify potential hazards and evaluate associated risks within the Training Centre's premises and activities.</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Appropriate control measures will be implemented to eliminate or minimise identified risks, including but not limited to providing adequate training, implementing safe working procedures, and ensuring the availability of necessary protective equipment.</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c. Emergency procedures, including evacuation plans, will be established, communicated, and periodically tested to ensure preparedness in the event of emergencies.</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Training and Awareness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We will provide health and safety training to all learners and staff, ensuring they have the necessary knowledge and skills to perform their duties safely.</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Regular health and safety awareness programs will be conducted to promote a culture of proactive hazard identification, risk assessment, and incident prevention.</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c. Relevant health and safety information, guidelines, and procedures will be readily accessible to all individuals involved with the Training Centre.</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Incident Reporting and Investigation</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All accidents, incidents, and near misses will be promptly reported, investigated, and documented to identify causes, take appropriate corrective actions, and prevent future occurrences.</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Individuals are encouraged to report any health and safety concerns or hazards they identify to their supervisors or the designated health and safety officer.</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Consultation and Communication</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We are committed to engaging learners, staff, contractors, and other stakeholders in health and safety matters through regular consultation and effective communication channels.</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Health and safety information, policies, and procedures will be communicated to all individuals in a clear and accessible manner, ensuring their understanding and compliance.</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c. Feedback and suggestions related to health and safety will be actively sought and considered to continuously improve our practices.</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Contractors and Visitors</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We will ensure that contractors working on our premises comply with applicable health and safety regulations and adhere to our health and safety standards.</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Visitors will be made aware of any relevant health and safety requirements, and appropriate measures will be taken to ensure their safety during their time at the Training Centre.</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Continuous Improvement</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We are committed to continuously reviewing and improving our health and safety performance, policies, and procedures.</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hd w:fill="f7f7f8" w:val="clear"/>
        <w:spacing w:after="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Regular audits, inspections, and reviews will be conducted to assess the effectiveness of our health and safety measures and identify areas for improvement.</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c. Lessons learned from incidents, near misses, and best practices will be shared to enhance our health and safety performance and prevent future incidents.</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d. The Training Centre's management will allocate the necessary resources and support to implement and maintain effective health and safety practices.</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Legal Compliance</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We will comply with all relevant health and safety legislation, regulations, and codes of practice applicable to our Training Centre's operations.</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The Training Centre's management will stay updated on changes in health and safety legislation and ensure that necessary adjustments are made to maintain compliance.</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Policy Review</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a. This Health and Safety Policy will be reviewed periodically, at least once every year, or as required by changes in legislation or internal requirements.</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b. Any updates or amendments to the policy will be communicated to all relevant individuals and made available on our website, noticeboards, or other appropriate platforms.</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ind w:left="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Contact Information</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For any inquiries, reporting of incidents, or health and safety concerns, please contact:</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My Detectives, Greengate Business Centre, 2 Greengate Street, Oldham, OL4 1FN</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T: 0161 820 2271 (option 2)</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M: 07564 684 685</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We encourage everyone associated with the Training Centre to actively participate in maintaining a safe and healthy environment. By working together and adhering to the principles outlined in this Health and Safety Policy, we can ensure the well-being of all individuals involved in our training activities.</w:t>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hd w:fill="f7f7f8" w:val="clear"/>
        <w:spacing w:after="0" w:before="300" w:line="420" w:lineRule="auto"/>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Note: This Health and Safety Policy is a general guideline and should be adapted to meet the specific needs and requirements of your Training Centre. It is advisable to consult legal professionals or experts in health and safety to ensure compliance with applicable laws and regulations in the United Kingdom.</w:t>
      </w:r>
    </w:p>
    <w:p w:rsidR="00000000" w:rsidDel="00000000" w:rsidP="00000000" w:rsidRDefault="00000000" w:rsidRPr="00000000" w14:paraId="00000031">
      <w:pPr>
        <w:pBdr>
          <w:top w:color="d9d9e3" w:space="0" w:sz="4" w:val="single"/>
          <w:left w:color="d9d9e3" w:space="0" w:sz="4" w:val="single"/>
          <w:bottom w:color="d9d9e3" w:space="0" w:sz="4" w:val="single"/>
          <w:right w:color="d9d9e3" w:space="0" w:sz="4" w:val="single"/>
        </w:pBdr>
        <w:shd w:fill="f7f7f8" w:val="clear"/>
        <w:spacing w:after="0" w:before="300" w:line="240" w:lineRule="auto"/>
        <w:jc w:val="both"/>
        <w:rPr>
          <w:sz w:val="24"/>
          <w:szCs w:val="24"/>
        </w:rPr>
      </w:pPr>
      <w:r w:rsidDel="00000000" w:rsidR="00000000" w:rsidRPr="00000000">
        <w:rPr>
          <w:rtl w:val="0"/>
        </w:rPr>
      </w:r>
    </w:p>
    <w:p w:rsidR="00000000" w:rsidDel="00000000" w:rsidP="00000000" w:rsidRDefault="00000000" w:rsidRPr="00000000" w14:paraId="00000032">
      <w:pPr>
        <w:pBdr>
          <w:top w:color="d9d9e3" w:space="0" w:sz="4" w:val="single"/>
          <w:left w:color="d9d9e3" w:space="0" w:sz="4" w:val="single"/>
          <w:bottom w:color="d9d9e3" w:space="0" w:sz="4" w:val="single"/>
          <w:right w:color="d9d9e3" w:space="0" w:sz="4" w:val="single"/>
        </w:pBdr>
        <w:shd w:fill="f7f7f8" w:val="clear"/>
        <w:spacing w:after="0" w:before="300" w:line="240" w:lineRule="auto"/>
        <w:jc w:val="both"/>
        <w:rPr>
          <w:sz w:val="24"/>
          <w:szCs w:val="24"/>
        </w:rPr>
      </w:pPr>
      <w:bookmarkStart w:colFirst="0" w:colLast="0" w:name="_heading=h.gjdgxs" w:id="0"/>
      <w:bookmarkEnd w:id="0"/>
      <w:r w:rsidDel="00000000" w:rsidR="00000000" w:rsidRPr="00000000">
        <w:rPr>
          <w:sz w:val="24"/>
          <w:szCs w:val="24"/>
          <w:rtl w:val="0"/>
        </w:rPr>
        <w:t xml:space="preserve">Print Name: WAQAR RAZA</w:t>
      </w:r>
    </w:p>
    <w:p w:rsidR="00000000" w:rsidDel="00000000" w:rsidP="00000000" w:rsidRDefault="00000000" w:rsidRPr="00000000" w14:paraId="00000033">
      <w:pPr>
        <w:pBdr>
          <w:top w:color="d9d9e3" w:space="0" w:sz="4" w:val="single"/>
          <w:left w:color="d9d9e3" w:space="0" w:sz="4" w:val="single"/>
          <w:bottom w:color="d9d9e3" w:space="0" w:sz="4" w:val="single"/>
          <w:right w:color="d9d9e3" w:space="0" w:sz="4" w:val="single"/>
        </w:pBdr>
        <w:spacing w:after="300" w:before="300" w:line="240" w:lineRule="auto"/>
        <w:jc w:val="both"/>
        <w:rPr>
          <w:sz w:val="24"/>
          <w:szCs w:val="24"/>
        </w:rPr>
      </w:pPr>
      <w:r w:rsidDel="00000000" w:rsidR="00000000" w:rsidRPr="00000000">
        <w:rPr>
          <w:sz w:val="24"/>
          <w:szCs w:val="24"/>
          <w:rtl w:val="0"/>
        </w:rPr>
        <w:t xml:space="preserve">Signed: </w:t>
      </w:r>
      <w:r w:rsidDel="00000000" w:rsidR="00000000" w:rsidRPr="00000000">
        <w:drawing>
          <wp:anchor allowOverlap="1" behindDoc="0" distB="0" distT="0" distL="114300" distR="114300" hidden="0" layoutInCell="1" locked="0" relativeHeight="0" simplePos="0">
            <wp:simplePos x="0" y="0"/>
            <wp:positionH relativeFrom="column">
              <wp:posOffset>484505</wp:posOffset>
            </wp:positionH>
            <wp:positionV relativeFrom="paragraph">
              <wp:posOffset>635</wp:posOffset>
            </wp:positionV>
            <wp:extent cx="848360" cy="3365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8360" cy="336550"/>
                    </a:xfrm>
                    <a:prstGeom prst="rect"/>
                    <a:ln/>
                  </pic:spPr>
                </pic:pic>
              </a:graphicData>
            </a:graphic>
          </wp:anchor>
        </w:drawing>
      </w:r>
    </w:p>
    <w:p w:rsidR="00000000" w:rsidDel="00000000" w:rsidP="00000000" w:rsidRDefault="00000000" w:rsidRPr="00000000" w14:paraId="00000034">
      <w:pPr>
        <w:pBdr>
          <w:top w:color="d9d9e3" w:space="0" w:sz="4" w:val="single"/>
          <w:left w:color="d9d9e3" w:space="0" w:sz="4" w:val="single"/>
          <w:bottom w:color="d9d9e3" w:space="0" w:sz="4" w:val="single"/>
          <w:right w:color="d9d9e3" w:space="0" w:sz="4" w:val="single"/>
        </w:pBdr>
        <w:spacing w:after="100" w:before="300" w:line="240" w:lineRule="auto"/>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Date: 08/08/2023</w:t>
      </w: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rtl w:val="0"/>
      </w:rPr>
      <w:t xml:space="preserve">My Detectives Limited</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F478C"/>
    <w:rPr>
      <w:color w:val="0000ff"/>
      <w:u w:val="single"/>
    </w:rPr>
  </w:style>
  <w:style w:type="character" w:styleId="UnresolvedMention">
    <w:name w:val="Unresolved Mention"/>
    <w:basedOn w:val="DefaultParagraphFont"/>
    <w:uiPriority w:val="99"/>
    <w:semiHidden w:val="1"/>
    <w:unhideWhenUsed w:val="1"/>
    <w:rsid w:val="002F478C"/>
    <w:rPr>
      <w:color w:val="605e5c"/>
      <w:shd w:color="auto" w:fill="e1dfdd" w:val="clear"/>
    </w:rPr>
  </w:style>
  <w:style w:type="paragraph" w:styleId="ListParagraph">
    <w:name w:val="List Paragraph"/>
    <w:basedOn w:val="Normal"/>
    <w:uiPriority w:val="34"/>
    <w:qFormat w:val="1"/>
    <w:rsid w:val="002F478C"/>
    <w:pPr>
      <w:ind w:left="720"/>
      <w:contextualSpacing w:val="1"/>
    </w:pPr>
  </w:style>
  <w:style w:type="paragraph" w:styleId="NormalWeb">
    <w:name w:val="Normal (Web)"/>
    <w:basedOn w:val="Normal"/>
    <w:uiPriority w:val="99"/>
    <w:unhideWhenUsed w:val="1"/>
    <w:rsid w:val="005A1B1E"/>
    <w:pPr>
      <w:spacing w:after="100" w:afterAutospacing="1" w:before="100" w:beforeAutospacing="1" w:line="240" w:lineRule="auto"/>
    </w:pPr>
    <w:rPr>
      <w:rFonts w:ascii="Times New Roman" w:cs="Times New Roman" w:eastAsia="Times New Roman" w:hAnsi="Times New Roman"/>
      <w:sz w:val="24"/>
      <w:szCs w:val="24"/>
    </w:rPr>
  </w:style>
  <w:style w:type="paragraph" w:styleId="z-TopofForm">
    <w:name w:val="HTML Top of Form"/>
    <w:basedOn w:val="Normal"/>
    <w:next w:val="Normal"/>
    <w:link w:val="z-TopofFormChar"/>
    <w:hidden w:val="1"/>
    <w:uiPriority w:val="99"/>
    <w:semiHidden w:val="1"/>
    <w:unhideWhenUsed w:val="1"/>
    <w:rsid w:val="005A1B1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5A1B1E"/>
    <w:rPr>
      <w:rFonts w:ascii="Arial" w:cs="Arial" w:eastAsia="Times New Roman" w:hAnsi="Arial"/>
      <w:vanish w:val="1"/>
      <w:sz w:val="16"/>
      <w:szCs w:val="16"/>
    </w:rPr>
  </w:style>
  <w:style w:type="paragraph" w:styleId="Header">
    <w:name w:val="header"/>
    <w:basedOn w:val="Normal"/>
    <w:link w:val="HeaderChar"/>
    <w:uiPriority w:val="99"/>
    <w:unhideWhenUsed w:val="1"/>
    <w:rsid w:val="005A1B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1B1E"/>
  </w:style>
  <w:style w:type="paragraph" w:styleId="Footer">
    <w:name w:val="footer"/>
    <w:basedOn w:val="Normal"/>
    <w:link w:val="FooterChar"/>
    <w:uiPriority w:val="99"/>
    <w:unhideWhenUsed w:val="1"/>
    <w:rsid w:val="005A1B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1B1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karGgxU733OYGGwrk2Rl29qnA==">CgMxLjAyCGguZ2pkZ3hzOAByITFlc1BaTENwUmlSVEdwa2ktLXRVeTQ0WHVKTHhEZy1QUw==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2023-04-24T20:11:00Z</dcterms:created>
  <dc:creator>ManAccount</dc:creator>
</cp:coreProperties>
</file>